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352" w14:textId="7F25E181" w:rsidR="006707E2" w:rsidRPr="00020E91" w:rsidRDefault="00020E91" w:rsidP="002F2B82">
      <w:pPr>
        <w:pStyle w:val="Heading1"/>
        <w:bidi w:val="0"/>
        <w:jc w:val="both"/>
        <w:rPr>
          <w:rFonts w:ascii="DiodrumArabic-Medium" w:hAnsi="DiodrumArabic-Medium"/>
        </w:rPr>
      </w:pPr>
      <w:bookmarkStart w:id="0" w:name="_Toc217815029"/>
      <w:bookmarkStart w:id="1" w:name="_Toc217815071"/>
      <w:r w:rsidRPr="00020E91">
        <w:rPr>
          <w:rFonts w:ascii="DiodrumArabic-Medium" w:hAnsi="DiodrumArabic-Medium"/>
          <w:b/>
        </w:rPr>
        <w:t>Inter-facility Patient Transfers</w:t>
      </w:r>
      <w:bookmarkEnd w:id="0"/>
      <w:bookmarkEnd w:id="1"/>
    </w:p>
    <w:p w14:paraId="2297F2D4" w14:textId="7C485D07" w:rsidR="00020E91" w:rsidRPr="00020E91" w:rsidRDefault="00020E91" w:rsidP="002F2B82">
      <w:pPr>
        <w:bidi w:val="0"/>
        <w:jc w:val="both"/>
      </w:pPr>
      <w:r w:rsidRPr="00020E91">
        <w:t xml:space="preserve">User Guide </w:t>
      </w:r>
    </w:p>
    <w:p w14:paraId="772F38D6" w14:textId="3A4B6890" w:rsidR="0057463E" w:rsidRDefault="0057463E" w:rsidP="002F2B82">
      <w:pPr>
        <w:bidi w:val="0"/>
        <w:jc w:val="both"/>
        <w:rPr>
          <w:rtl/>
        </w:rPr>
      </w:pPr>
    </w:p>
    <w:bookmarkStart w:id="2" w:name="مقدمة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1167288583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09C42AF5" w14:textId="2E53C854" w:rsidR="00022AF7" w:rsidRDefault="00022AF7" w:rsidP="002F2B82">
          <w:pPr>
            <w:pStyle w:val="TOCHeading"/>
            <w:jc w:val="both"/>
          </w:pPr>
          <w:r>
            <w:t>Contents</w:t>
          </w:r>
        </w:p>
        <w:p w14:paraId="1E342243" w14:textId="30905443" w:rsidR="002F2B82" w:rsidRDefault="00022AF7" w:rsidP="002F2B82">
          <w:pPr>
            <w:pStyle w:val="TOC1"/>
            <w:tabs>
              <w:tab w:val="right" w:pos="8296"/>
            </w:tabs>
            <w:bidi w:val="0"/>
            <w:rPr>
              <w:rFonts w:asciiTheme="minorHAnsi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815071" w:history="1"/>
        </w:p>
        <w:p w14:paraId="511313FE" w14:textId="6F719DE5" w:rsidR="002F2B82" w:rsidRDefault="009A170D" w:rsidP="002F2B82">
          <w:pPr>
            <w:pStyle w:val="TOC2"/>
            <w:tabs>
              <w:tab w:val="left" w:pos="1540"/>
            </w:tabs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5072" w:history="1">
            <w:r w:rsidR="002F2B82" w:rsidRPr="004A51CD">
              <w:rPr>
                <w:rStyle w:val="Hyperlink"/>
                <w:rtl/>
              </w:rPr>
              <w:t>1.</w:t>
            </w:r>
            <w:r w:rsidR="002F2B82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2F2B82" w:rsidRPr="004335B4">
              <w:rPr>
                <w:rStyle w:val="Hyperlink"/>
              </w:rPr>
              <w:t>Introduction</w:t>
            </w:r>
            <w:r w:rsidR="002F2B82">
              <w:rPr>
                <w:webHidden/>
                <w:rtl/>
              </w:rPr>
              <w:tab/>
            </w:r>
            <w:r w:rsidR="002F2B82">
              <w:rPr>
                <w:rStyle w:val="Hyperlink"/>
                <w:rtl/>
              </w:rPr>
              <w:fldChar w:fldCharType="begin"/>
            </w:r>
            <w:r w:rsidR="002F2B82">
              <w:rPr>
                <w:webHidden/>
                <w:rtl/>
              </w:rPr>
              <w:instrText xml:space="preserve"> </w:instrText>
            </w:r>
            <w:r w:rsidR="002F2B82">
              <w:rPr>
                <w:webHidden/>
              </w:rPr>
              <w:instrText>PAGEREF</w:instrText>
            </w:r>
            <w:r w:rsidR="002F2B82">
              <w:rPr>
                <w:webHidden/>
                <w:rtl/>
              </w:rPr>
              <w:instrText xml:space="preserve"> _</w:instrText>
            </w:r>
            <w:r w:rsidR="002F2B82">
              <w:rPr>
                <w:webHidden/>
              </w:rPr>
              <w:instrText>Toc217815072 \h</w:instrText>
            </w:r>
            <w:r w:rsidR="002F2B82">
              <w:rPr>
                <w:webHidden/>
                <w:rtl/>
              </w:rPr>
              <w:instrText xml:space="preserve"> </w:instrText>
            </w:r>
            <w:r w:rsidR="002F2B82">
              <w:rPr>
                <w:rStyle w:val="Hyperlink"/>
                <w:rtl/>
              </w:rPr>
            </w:r>
            <w:r w:rsidR="002F2B82">
              <w:rPr>
                <w:rStyle w:val="Hyperlink"/>
                <w:rtl/>
              </w:rPr>
              <w:fldChar w:fldCharType="separate"/>
            </w:r>
            <w:r w:rsidR="002F2B82">
              <w:rPr>
                <w:webHidden/>
                <w:rtl/>
              </w:rPr>
              <w:t>1</w:t>
            </w:r>
            <w:r w:rsidR="002F2B82">
              <w:rPr>
                <w:rStyle w:val="Hyperlink"/>
                <w:rtl/>
              </w:rPr>
              <w:fldChar w:fldCharType="end"/>
            </w:r>
          </w:hyperlink>
        </w:p>
        <w:p w14:paraId="63F2E531" w14:textId="251C139C" w:rsidR="002F2B82" w:rsidRDefault="009A170D" w:rsidP="002F2B82">
          <w:pPr>
            <w:pStyle w:val="TOC2"/>
            <w:tabs>
              <w:tab w:val="left" w:pos="2846"/>
            </w:tabs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</w:rPr>
          </w:pPr>
          <w:hyperlink w:anchor="_Toc217815073" w:history="1">
            <w:r w:rsidR="002F2B82" w:rsidRPr="004A51CD">
              <w:rPr>
                <w:rStyle w:val="Hyperlink"/>
                <w:rtl/>
              </w:rPr>
              <w:t>2.</w:t>
            </w:r>
            <w:r w:rsidR="002F2B82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2F2B82" w:rsidRPr="004A51CD">
              <w:rPr>
                <w:rStyle w:val="Hyperlink"/>
              </w:rPr>
              <w:t>How to Access the Service:</w:t>
            </w:r>
            <w:r w:rsidR="002F2B82">
              <w:rPr>
                <w:webHidden/>
                <w:rtl/>
              </w:rPr>
              <w:tab/>
            </w:r>
            <w:r w:rsidR="002F2B82">
              <w:rPr>
                <w:rStyle w:val="Hyperlink"/>
                <w:rtl/>
              </w:rPr>
              <w:fldChar w:fldCharType="begin"/>
            </w:r>
            <w:r w:rsidR="002F2B82">
              <w:rPr>
                <w:webHidden/>
                <w:rtl/>
              </w:rPr>
              <w:instrText xml:space="preserve"> </w:instrText>
            </w:r>
            <w:r w:rsidR="002F2B82">
              <w:rPr>
                <w:webHidden/>
              </w:rPr>
              <w:instrText>PAGEREF</w:instrText>
            </w:r>
            <w:r w:rsidR="002F2B82">
              <w:rPr>
                <w:webHidden/>
                <w:rtl/>
              </w:rPr>
              <w:instrText xml:space="preserve"> _</w:instrText>
            </w:r>
            <w:r w:rsidR="002F2B82">
              <w:rPr>
                <w:webHidden/>
              </w:rPr>
              <w:instrText>Toc217815073 \h</w:instrText>
            </w:r>
            <w:r w:rsidR="002F2B82">
              <w:rPr>
                <w:webHidden/>
                <w:rtl/>
              </w:rPr>
              <w:instrText xml:space="preserve"> </w:instrText>
            </w:r>
            <w:r w:rsidR="002F2B82">
              <w:rPr>
                <w:rStyle w:val="Hyperlink"/>
                <w:rtl/>
              </w:rPr>
            </w:r>
            <w:r w:rsidR="002F2B82">
              <w:rPr>
                <w:rStyle w:val="Hyperlink"/>
                <w:rtl/>
              </w:rPr>
              <w:fldChar w:fldCharType="separate"/>
            </w:r>
            <w:r w:rsidR="002F2B82">
              <w:rPr>
                <w:webHidden/>
                <w:rtl/>
              </w:rPr>
              <w:t>1</w:t>
            </w:r>
            <w:r w:rsidR="002F2B82">
              <w:rPr>
                <w:rStyle w:val="Hyperlink"/>
                <w:rtl/>
              </w:rPr>
              <w:fldChar w:fldCharType="end"/>
            </w:r>
          </w:hyperlink>
        </w:p>
        <w:p w14:paraId="784F748B" w14:textId="635E00E8" w:rsidR="002F2B82" w:rsidRDefault="009A170D" w:rsidP="002F2B82">
          <w:pPr>
            <w:pStyle w:val="TOC2"/>
            <w:tabs>
              <w:tab w:val="left" w:pos="1100"/>
            </w:tabs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5074" w:history="1">
            <w:r w:rsidR="002F2B82" w:rsidRPr="004A51CD">
              <w:rPr>
                <w:rStyle w:val="Hyperlink"/>
                <w:rFonts w:ascii="DiodrumArabic-Medium" w:hAnsi="DiodrumArabic-Medium"/>
                <w:rtl/>
              </w:rPr>
              <w:t>3.</w:t>
            </w:r>
            <w:r w:rsidR="002F2B82" w:rsidRPr="004A51CD">
              <w:rPr>
                <w:rStyle w:val="Hyperlink"/>
                <w:rFonts w:ascii="DiodrumArabic-Medium" w:hAnsi="DiodrumArabic-Medium"/>
              </w:rPr>
              <w:t xml:space="preserve"> Steps:</w:t>
            </w:r>
            <w:r w:rsidR="002F2B82">
              <w:rPr>
                <w:webHidden/>
                <w:rtl/>
              </w:rPr>
              <w:tab/>
            </w:r>
            <w:r w:rsidR="002F2B82">
              <w:rPr>
                <w:rStyle w:val="Hyperlink"/>
                <w:rtl/>
              </w:rPr>
              <w:fldChar w:fldCharType="begin"/>
            </w:r>
            <w:r w:rsidR="002F2B82">
              <w:rPr>
                <w:webHidden/>
                <w:rtl/>
              </w:rPr>
              <w:instrText xml:space="preserve"> </w:instrText>
            </w:r>
            <w:r w:rsidR="002F2B82">
              <w:rPr>
                <w:webHidden/>
              </w:rPr>
              <w:instrText>PAGEREF</w:instrText>
            </w:r>
            <w:r w:rsidR="002F2B82">
              <w:rPr>
                <w:webHidden/>
                <w:rtl/>
              </w:rPr>
              <w:instrText xml:space="preserve"> _</w:instrText>
            </w:r>
            <w:r w:rsidR="002F2B82">
              <w:rPr>
                <w:webHidden/>
              </w:rPr>
              <w:instrText>Toc217815074 \h</w:instrText>
            </w:r>
            <w:r w:rsidR="002F2B82">
              <w:rPr>
                <w:webHidden/>
                <w:rtl/>
              </w:rPr>
              <w:instrText xml:space="preserve"> </w:instrText>
            </w:r>
            <w:r w:rsidR="002F2B82">
              <w:rPr>
                <w:rStyle w:val="Hyperlink"/>
                <w:rtl/>
              </w:rPr>
            </w:r>
            <w:r w:rsidR="002F2B82">
              <w:rPr>
                <w:rStyle w:val="Hyperlink"/>
                <w:rtl/>
              </w:rPr>
              <w:fldChar w:fldCharType="separate"/>
            </w:r>
            <w:r w:rsidR="002F2B82">
              <w:rPr>
                <w:webHidden/>
                <w:rtl/>
              </w:rPr>
              <w:t>1</w:t>
            </w:r>
            <w:r w:rsidR="002F2B82">
              <w:rPr>
                <w:rStyle w:val="Hyperlink"/>
                <w:rtl/>
              </w:rPr>
              <w:fldChar w:fldCharType="end"/>
            </w:r>
          </w:hyperlink>
        </w:p>
        <w:p w14:paraId="1B370058" w14:textId="5FBEBAF7" w:rsidR="002F2B82" w:rsidRDefault="009A170D" w:rsidP="002F2B82">
          <w:pPr>
            <w:pStyle w:val="TOC2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5075" w:history="1">
            <w:r w:rsidR="002F2B82" w:rsidRPr="004A51CD">
              <w:rPr>
                <w:rStyle w:val="Hyperlink"/>
              </w:rPr>
              <w:t>Notice</w:t>
            </w:r>
            <w:r w:rsidR="002F2B82">
              <w:rPr>
                <w:webHidden/>
                <w:rtl/>
              </w:rPr>
              <w:tab/>
            </w:r>
            <w:r w:rsidR="002F2B82">
              <w:rPr>
                <w:rStyle w:val="Hyperlink"/>
                <w:rtl/>
              </w:rPr>
              <w:fldChar w:fldCharType="begin"/>
            </w:r>
            <w:r w:rsidR="002F2B82">
              <w:rPr>
                <w:webHidden/>
                <w:rtl/>
              </w:rPr>
              <w:instrText xml:space="preserve"> </w:instrText>
            </w:r>
            <w:r w:rsidR="002F2B82">
              <w:rPr>
                <w:webHidden/>
              </w:rPr>
              <w:instrText>PAGEREF</w:instrText>
            </w:r>
            <w:r w:rsidR="002F2B82">
              <w:rPr>
                <w:webHidden/>
                <w:rtl/>
              </w:rPr>
              <w:instrText xml:space="preserve"> _</w:instrText>
            </w:r>
            <w:r w:rsidR="002F2B82">
              <w:rPr>
                <w:webHidden/>
              </w:rPr>
              <w:instrText>Toc217815075 \h</w:instrText>
            </w:r>
            <w:r w:rsidR="002F2B82">
              <w:rPr>
                <w:webHidden/>
                <w:rtl/>
              </w:rPr>
              <w:instrText xml:space="preserve"> </w:instrText>
            </w:r>
            <w:r w:rsidR="002F2B82">
              <w:rPr>
                <w:rStyle w:val="Hyperlink"/>
                <w:rtl/>
              </w:rPr>
            </w:r>
            <w:r w:rsidR="002F2B82">
              <w:rPr>
                <w:rStyle w:val="Hyperlink"/>
                <w:rtl/>
              </w:rPr>
              <w:fldChar w:fldCharType="separate"/>
            </w:r>
            <w:r w:rsidR="002F2B82">
              <w:rPr>
                <w:webHidden/>
                <w:rtl/>
              </w:rPr>
              <w:t>1</w:t>
            </w:r>
            <w:r w:rsidR="002F2B82">
              <w:rPr>
                <w:rStyle w:val="Hyperlink"/>
                <w:rtl/>
              </w:rPr>
              <w:fldChar w:fldCharType="end"/>
            </w:r>
          </w:hyperlink>
        </w:p>
        <w:p w14:paraId="45B0BDCA" w14:textId="2814EF96" w:rsidR="00022AF7" w:rsidRDefault="00022AF7" w:rsidP="002F2B82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1ECE3EB" w14:textId="24DECA14" w:rsidR="0057463E" w:rsidRPr="004335B4" w:rsidRDefault="00020E91" w:rsidP="002F2B82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3" w:name="_Toc217815072"/>
      <w:r w:rsidRPr="004335B4">
        <w:t>Introduction</w:t>
      </w:r>
      <w:bookmarkEnd w:id="3"/>
    </w:p>
    <w:p w14:paraId="10C87F8B" w14:textId="3557A1C2" w:rsidR="009E0FDF" w:rsidRPr="00B82037" w:rsidRDefault="00020E91" w:rsidP="002F2B82">
      <w:pPr>
        <w:bidi w:val="0"/>
        <w:jc w:val="both"/>
        <w:rPr>
          <w:rtl/>
        </w:rPr>
      </w:pPr>
      <w:bookmarkStart w:id="4" w:name="وصول"/>
      <w:bookmarkEnd w:id="2"/>
      <w:r w:rsidRPr="00020E91">
        <w:rPr>
          <w:rFonts w:ascii="DiodrumArabic-Medium" w:hAnsi="DiodrumArabic-Medium"/>
          <w:sz w:val="20"/>
          <w:szCs w:val="20"/>
        </w:rPr>
        <w:t>Inter-facility Patient Transfers​​ allows the submission of requests for transferring inpatients and hospital requests through the Ministry of National Guard's Health Affairs website.​ This guide aims to clarify how to use this service properly</w:t>
      </w:r>
    </w:p>
    <w:p w14:paraId="42976C53" w14:textId="62EC6A41" w:rsidR="00020E91" w:rsidRPr="00B82037" w:rsidRDefault="00020E91" w:rsidP="002F2B82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5" w:name="_Toc210558263"/>
      <w:bookmarkStart w:id="6" w:name="_Toc217815073"/>
      <w:r w:rsidRPr="005A4D25">
        <w:t>How to Access the Service</w:t>
      </w:r>
      <w:bookmarkEnd w:id="5"/>
      <w:r>
        <w:t>:</w:t>
      </w:r>
      <w:bookmarkEnd w:id="6"/>
      <w:r>
        <w:t xml:space="preserve"> </w:t>
      </w:r>
    </w:p>
    <w:p w14:paraId="7F1CFF41" w14:textId="77777777" w:rsidR="002F2B82" w:rsidRPr="002F2B82" w:rsidRDefault="002F2B82" w:rsidP="002F2B82">
      <w:pPr>
        <w:bidi w:val="0"/>
        <w:rPr>
          <w:rFonts w:ascii="DiodrumArabic-Medium" w:hAnsi="DiodrumArabic-Medium"/>
          <w:sz w:val="20"/>
          <w:szCs w:val="20"/>
        </w:rPr>
      </w:pPr>
      <w:r w:rsidRPr="002F2B82">
        <w:rPr>
          <w:rFonts w:ascii="DiodrumArabic-Medium" w:hAnsi="DiodrumArabic-Medium"/>
          <w:sz w:val="20"/>
          <w:szCs w:val="20"/>
        </w:rPr>
        <w:t>To access the service, please click on the following link</w:t>
      </w:r>
    </w:p>
    <w:p w14:paraId="47AEE722" w14:textId="70CA70E3" w:rsidR="009E0FDF" w:rsidRDefault="009A170D" w:rsidP="002F2B82">
      <w:pPr>
        <w:bidi w:val="0"/>
        <w:jc w:val="both"/>
        <w:rPr>
          <w:rFonts w:ascii="DiodrumArabic-Medium" w:hAnsi="DiodrumArabic-Medium"/>
          <w:sz w:val="20"/>
          <w:szCs w:val="20"/>
        </w:rPr>
      </w:pPr>
      <w:hyperlink r:id="rId6" w:history="1">
        <w:r w:rsidR="002F2B82" w:rsidRPr="002F2B82">
          <w:rPr>
            <w:rStyle w:val="Hyperlink"/>
            <w:rFonts w:ascii="DiodrumArabic-Medium" w:hAnsi="DiodrumArabic-Medium"/>
            <w:sz w:val="20"/>
          </w:rPr>
          <w:t>Click Here to Access Inter-facility Patient Transfers Service.</w:t>
        </w:r>
      </w:hyperlink>
    </w:p>
    <w:p w14:paraId="76A857F5" w14:textId="77777777" w:rsidR="002F2B82" w:rsidRPr="009E0FDF" w:rsidRDefault="002F2B82" w:rsidP="002F2B82">
      <w:pPr>
        <w:bidi w:val="0"/>
        <w:jc w:val="both"/>
        <w:rPr>
          <w:rtl/>
        </w:rPr>
      </w:pPr>
    </w:p>
    <w:p w14:paraId="1DDDD960" w14:textId="55302BC0" w:rsidR="0057463E" w:rsidRPr="002F2B82" w:rsidRDefault="00022AF7" w:rsidP="002F2B82">
      <w:pPr>
        <w:pStyle w:val="Heading2"/>
        <w:numPr>
          <w:ilvl w:val="0"/>
          <w:numId w:val="16"/>
        </w:numPr>
        <w:bidi w:val="0"/>
        <w:jc w:val="both"/>
        <w:rPr>
          <w:rFonts w:ascii="DiodrumArabic-Medium" w:hAnsi="DiodrumArabic-Medium"/>
          <w:rtl/>
        </w:rPr>
      </w:pPr>
      <w:bookmarkStart w:id="7" w:name="_Toc217815074"/>
      <w:r w:rsidRPr="002F2B82">
        <w:rPr>
          <w:rFonts w:ascii="DiodrumArabic-Medium" w:hAnsi="DiodrumArabic-Medium"/>
        </w:rPr>
        <w:t>Steps:</w:t>
      </w:r>
      <w:bookmarkEnd w:id="7"/>
    </w:p>
    <w:bookmarkEnd w:id="4"/>
    <w:p w14:paraId="4D359532" w14:textId="77777777" w:rsidR="00022AF7" w:rsidRPr="002F2B82" w:rsidRDefault="00022AF7" w:rsidP="002F2B82">
      <w:pPr>
        <w:numPr>
          <w:ilvl w:val="0"/>
          <w:numId w:val="21"/>
        </w:numPr>
        <w:bidi w:val="0"/>
        <w:jc w:val="both"/>
        <w:rPr>
          <w:rFonts w:ascii="DiodrumArabic-Medium" w:hAnsi="DiodrumArabic-Medium"/>
          <w:sz w:val="20"/>
          <w:szCs w:val="20"/>
        </w:rPr>
      </w:pPr>
      <w:r w:rsidRPr="002F2B82">
        <w:rPr>
          <w:rFonts w:ascii="DiodrumArabic-Medium" w:hAnsi="DiodrumArabic-Medium"/>
          <w:sz w:val="20"/>
          <w:szCs w:val="20"/>
        </w:rPr>
        <w:t>E-Services</w:t>
      </w:r>
      <w:r w:rsidRPr="002F2B82">
        <w:rPr>
          <w:rFonts w:ascii="DiodrumArabic-Medium" w:hAnsi="DiodrumArabic-Medium"/>
          <w:sz w:val="20"/>
          <w:szCs w:val="20"/>
          <w:rtl/>
        </w:rPr>
        <w:t xml:space="preserve"> </w:t>
      </w:r>
    </w:p>
    <w:p w14:paraId="1BA972C9" w14:textId="77777777" w:rsidR="00022AF7" w:rsidRPr="002F2B82" w:rsidRDefault="00022AF7" w:rsidP="002F2B82">
      <w:pPr>
        <w:numPr>
          <w:ilvl w:val="0"/>
          <w:numId w:val="21"/>
        </w:numPr>
        <w:bidi w:val="0"/>
        <w:jc w:val="both"/>
        <w:rPr>
          <w:rFonts w:ascii="DiodrumArabic-Medium" w:hAnsi="DiodrumArabic-Medium"/>
          <w:sz w:val="20"/>
          <w:szCs w:val="20"/>
        </w:rPr>
      </w:pPr>
      <w:r w:rsidRPr="002F2B82">
        <w:rPr>
          <w:rFonts w:ascii="DiodrumArabic-Medium" w:hAnsi="DiodrumArabic-Medium"/>
          <w:sz w:val="20"/>
          <w:szCs w:val="20"/>
        </w:rPr>
        <w:t>Patients</w:t>
      </w:r>
    </w:p>
    <w:p w14:paraId="4EA557C5" w14:textId="77777777" w:rsidR="00022AF7" w:rsidRPr="002F2B82" w:rsidRDefault="00022AF7" w:rsidP="002F2B82">
      <w:pPr>
        <w:numPr>
          <w:ilvl w:val="0"/>
          <w:numId w:val="21"/>
        </w:numPr>
        <w:bidi w:val="0"/>
        <w:jc w:val="both"/>
        <w:rPr>
          <w:rFonts w:ascii="DiodrumArabic-Medium" w:hAnsi="DiodrumArabic-Medium"/>
          <w:sz w:val="20"/>
          <w:szCs w:val="20"/>
        </w:rPr>
      </w:pPr>
      <w:r w:rsidRPr="002F2B82">
        <w:rPr>
          <w:rFonts w:ascii="DiodrumArabic-Medium" w:hAnsi="DiodrumArabic-Medium"/>
          <w:sz w:val="20"/>
          <w:szCs w:val="20"/>
        </w:rPr>
        <w:t xml:space="preserve">Inter-facility Patient Transfers​​ then service details </w:t>
      </w:r>
    </w:p>
    <w:p w14:paraId="3824F6BC" w14:textId="77777777" w:rsidR="00022AF7" w:rsidRPr="002F2B82" w:rsidRDefault="00022AF7" w:rsidP="002F2B82">
      <w:pPr>
        <w:numPr>
          <w:ilvl w:val="0"/>
          <w:numId w:val="21"/>
        </w:numPr>
        <w:bidi w:val="0"/>
        <w:jc w:val="both"/>
        <w:rPr>
          <w:rFonts w:ascii="DiodrumArabic-Medium" w:hAnsi="DiodrumArabic-Medium"/>
          <w:sz w:val="20"/>
          <w:szCs w:val="20"/>
        </w:rPr>
      </w:pPr>
      <w:r w:rsidRPr="002F2B82">
        <w:rPr>
          <w:rFonts w:ascii="DiodrumArabic-Medium" w:hAnsi="DiodrumArabic-Medium"/>
          <w:sz w:val="20"/>
          <w:szCs w:val="20"/>
        </w:rPr>
        <w:t>Start the service</w:t>
      </w:r>
    </w:p>
    <w:p w14:paraId="7D1A5FC9" w14:textId="77777777" w:rsidR="00022AF7" w:rsidRPr="002F2B82" w:rsidRDefault="00022AF7" w:rsidP="002F2B82">
      <w:pPr>
        <w:numPr>
          <w:ilvl w:val="0"/>
          <w:numId w:val="21"/>
        </w:numPr>
        <w:bidi w:val="0"/>
        <w:jc w:val="both"/>
        <w:rPr>
          <w:rFonts w:ascii="DiodrumArabic-Medium" w:hAnsi="DiodrumArabic-Medium"/>
          <w:sz w:val="20"/>
          <w:szCs w:val="20"/>
        </w:rPr>
      </w:pPr>
      <w:r w:rsidRPr="002F2B82">
        <w:rPr>
          <w:rFonts w:ascii="DiodrumArabic-Medium" w:hAnsi="DiodrumArabic-Medium"/>
          <w:sz w:val="20"/>
          <w:szCs w:val="20"/>
        </w:rPr>
        <w:t xml:space="preserve">On the Patient behalf then Go to service </w:t>
      </w:r>
    </w:p>
    <w:p w14:paraId="77D9ABE2" w14:textId="77777777" w:rsidR="00022AF7" w:rsidRPr="002F2B82" w:rsidRDefault="00022AF7" w:rsidP="002F2B82">
      <w:pPr>
        <w:numPr>
          <w:ilvl w:val="0"/>
          <w:numId w:val="21"/>
        </w:numPr>
        <w:bidi w:val="0"/>
        <w:jc w:val="both"/>
        <w:rPr>
          <w:rFonts w:ascii="DiodrumArabic-Medium" w:hAnsi="DiodrumArabic-Medium"/>
          <w:sz w:val="20"/>
          <w:szCs w:val="20"/>
        </w:rPr>
      </w:pPr>
      <w:r w:rsidRPr="002F2B82">
        <w:rPr>
          <w:rFonts w:ascii="DiodrumArabic-Medium" w:hAnsi="DiodrumArabic-Medium"/>
          <w:sz w:val="20"/>
          <w:szCs w:val="20"/>
        </w:rPr>
        <w:t>Enter your username or ID number and password for the unified national access (</w:t>
      </w:r>
      <w:proofErr w:type="spellStart"/>
      <w:r w:rsidRPr="002F2B82">
        <w:rPr>
          <w:rFonts w:ascii="DiodrumArabic-Medium" w:hAnsi="DiodrumArabic-Medium"/>
          <w:sz w:val="20"/>
          <w:szCs w:val="20"/>
        </w:rPr>
        <w:t>Nafath</w:t>
      </w:r>
      <w:proofErr w:type="spellEnd"/>
      <w:r w:rsidRPr="002F2B82">
        <w:rPr>
          <w:rFonts w:ascii="DiodrumArabic-Medium" w:hAnsi="DiodrumArabic-Medium"/>
          <w:sz w:val="20"/>
          <w:szCs w:val="20"/>
        </w:rPr>
        <w:t>), then login.</w:t>
      </w:r>
    </w:p>
    <w:p w14:paraId="24E069D8" w14:textId="3443CE42" w:rsidR="00C261D5" w:rsidRPr="002F2B82" w:rsidRDefault="00022AF7" w:rsidP="002F2B82">
      <w:pPr>
        <w:numPr>
          <w:ilvl w:val="0"/>
          <w:numId w:val="21"/>
        </w:numPr>
        <w:bidi w:val="0"/>
        <w:jc w:val="both"/>
        <w:rPr>
          <w:rFonts w:ascii="DiodrumArabic-Medium" w:hAnsi="DiodrumArabic-Medium"/>
          <w:sz w:val="20"/>
          <w:szCs w:val="20"/>
          <w:rtl/>
        </w:rPr>
      </w:pPr>
      <w:r w:rsidRPr="002F2B82">
        <w:rPr>
          <w:rFonts w:ascii="DiodrumArabic-Medium" w:hAnsi="DiodrumArabic-Medium"/>
          <w:sz w:val="20"/>
          <w:szCs w:val="20"/>
        </w:rPr>
        <w:t>Fill in the required data</w:t>
      </w:r>
    </w:p>
    <w:p w14:paraId="2FF61F66" w14:textId="75986B38" w:rsidR="00C261D5" w:rsidRPr="002F2B82" w:rsidRDefault="00022AF7" w:rsidP="002F2B82">
      <w:pPr>
        <w:pStyle w:val="Heading2"/>
        <w:bidi w:val="0"/>
        <w:rPr>
          <w:rtl/>
        </w:rPr>
      </w:pPr>
      <w:bookmarkStart w:id="8" w:name="_Toc210119033"/>
      <w:bookmarkStart w:id="9" w:name="_Toc210207298"/>
      <w:bookmarkStart w:id="10" w:name="_Toc210211931"/>
      <w:bookmarkStart w:id="11" w:name="_Toc210558265"/>
      <w:bookmarkStart w:id="12" w:name="_Toc217815075"/>
      <w:r w:rsidRPr="002F2B82">
        <w:t>Notice</w:t>
      </w:r>
      <w:bookmarkEnd w:id="8"/>
      <w:bookmarkEnd w:id="9"/>
      <w:bookmarkEnd w:id="10"/>
      <w:bookmarkEnd w:id="11"/>
      <w:bookmarkEnd w:id="12"/>
    </w:p>
    <w:p w14:paraId="17E63553" w14:textId="77777777" w:rsidR="00022AF7" w:rsidRPr="002F2B82" w:rsidRDefault="00022AF7" w:rsidP="002F2B82">
      <w:pPr>
        <w:bidi w:val="0"/>
        <w:jc w:val="both"/>
        <w:rPr>
          <w:sz w:val="20"/>
          <w:szCs w:val="20"/>
        </w:rPr>
      </w:pPr>
      <w:r w:rsidRPr="002F2B82">
        <w:rPr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p w14:paraId="146115D9" w14:textId="458B6936" w:rsidR="00C261D5" w:rsidRPr="002F2B82" w:rsidRDefault="009A170D" w:rsidP="002F2B82">
      <w:pPr>
        <w:bidi w:val="0"/>
        <w:jc w:val="both"/>
        <w:rPr>
          <w:sz w:val="20"/>
          <w:szCs w:val="20"/>
          <w:rtl/>
        </w:rPr>
      </w:pPr>
      <w:hyperlink r:id="rId7" w:history="1">
        <w:r w:rsidR="002F2B82" w:rsidRPr="002F2B82">
          <w:rPr>
            <w:rStyle w:val="Hyperlink"/>
            <w:sz w:val="20"/>
          </w:rPr>
          <w:t>Click here to go to the official version of the user guide for the ​Inter-facility Patient Transfers​​ service</w:t>
        </w:r>
      </w:hyperlink>
    </w:p>
    <w:sectPr w:rsidR="00C261D5" w:rsidRPr="002F2B82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42B59"/>
    <w:multiLevelType w:val="hybridMultilevel"/>
    <w:tmpl w:val="870EC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6" w15:restartNumberingAfterBreak="0">
    <w:nsid w:val="2FBB62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4F01ED"/>
    <w:multiLevelType w:val="hybridMultilevel"/>
    <w:tmpl w:val="43882086"/>
    <w:lvl w:ilvl="0" w:tplc="09B0D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AC6C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C8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2C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02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CC0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8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CC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45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5"/>
  </w:num>
  <w:num w:numId="4">
    <w:abstractNumId w:val="7"/>
  </w:num>
  <w:num w:numId="5">
    <w:abstractNumId w:val="18"/>
  </w:num>
  <w:num w:numId="6">
    <w:abstractNumId w:val="17"/>
  </w:num>
  <w:num w:numId="7">
    <w:abstractNumId w:val="19"/>
  </w:num>
  <w:num w:numId="8">
    <w:abstractNumId w:val="0"/>
  </w:num>
  <w:num w:numId="9">
    <w:abstractNumId w:val="11"/>
  </w:num>
  <w:num w:numId="10">
    <w:abstractNumId w:val="12"/>
  </w:num>
  <w:num w:numId="11">
    <w:abstractNumId w:val="13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4"/>
  </w:num>
  <w:num w:numId="17">
    <w:abstractNumId w:val="2"/>
  </w:num>
  <w:num w:numId="18">
    <w:abstractNumId w:val="14"/>
  </w:num>
  <w:num w:numId="19">
    <w:abstractNumId w:val="6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id6i/guK+ZmR0aNsjMQ7h1dIiDSdLSVfvPwwoH4LlzdmaJVgaVpzgo/N2k/JCKlb8/Tc/UugYMGDieEI1WjCg==" w:salt="GxxbY+Gte74adlNKf34+V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20E91"/>
    <w:rsid w:val="00022AF7"/>
    <w:rsid w:val="00087B02"/>
    <w:rsid w:val="0009729C"/>
    <w:rsid w:val="000A3A7D"/>
    <w:rsid w:val="000C3A0C"/>
    <w:rsid w:val="000E4868"/>
    <w:rsid w:val="001F31B6"/>
    <w:rsid w:val="0023532A"/>
    <w:rsid w:val="002F2B82"/>
    <w:rsid w:val="00305830"/>
    <w:rsid w:val="00320624"/>
    <w:rsid w:val="00353F37"/>
    <w:rsid w:val="004335B4"/>
    <w:rsid w:val="00533D33"/>
    <w:rsid w:val="005543A0"/>
    <w:rsid w:val="00556866"/>
    <w:rsid w:val="0057463E"/>
    <w:rsid w:val="00645D39"/>
    <w:rsid w:val="006707E2"/>
    <w:rsid w:val="006F0315"/>
    <w:rsid w:val="00706232"/>
    <w:rsid w:val="0081451D"/>
    <w:rsid w:val="008324DB"/>
    <w:rsid w:val="00923B34"/>
    <w:rsid w:val="009650F1"/>
    <w:rsid w:val="00973BE9"/>
    <w:rsid w:val="009763D1"/>
    <w:rsid w:val="009A170D"/>
    <w:rsid w:val="009E0FDF"/>
    <w:rsid w:val="00A03945"/>
    <w:rsid w:val="00B72FE2"/>
    <w:rsid w:val="00B82037"/>
    <w:rsid w:val="00BC7A41"/>
    <w:rsid w:val="00C261D5"/>
    <w:rsid w:val="00C90945"/>
    <w:rsid w:val="00D10721"/>
    <w:rsid w:val="00D70BA3"/>
    <w:rsid w:val="00DB0964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261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B82"/>
    <w:pPr>
      <w:tabs>
        <w:tab w:val="left" w:pos="480"/>
        <w:tab w:val="right" w:leader="dot" w:pos="8296"/>
      </w:tabs>
      <w:bidi w:val="0"/>
      <w:spacing w:after="100"/>
      <w:ind w:left="240"/>
      <w:jc w:val="both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rmalWeb">
    <w:name w:val="Normal (Web)"/>
    <w:basedOn w:val="Normal"/>
    <w:uiPriority w:val="99"/>
    <w:semiHidden/>
    <w:unhideWhenUsed/>
    <w:rsid w:val="00020E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72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9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9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5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ngha.med.sa/english/eServices/Documents/Services-UserManual/Inter-Facility-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inter-facility-patient-transfers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328AD4-FFE3-4A5C-9385-B066A2C7F033}"/>
</file>

<file path=customXml/itemProps3.xml><?xml version="1.0" encoding="utf-8"?>
<ds:datastoreItem xmlns:ds="http://schemas.openxmlformats.org/officeDocument/2006/customXml" ds:itemID="{1334276B-76C5-4946-BF11-206311694ABC}"/>
</file>

<file path=customXml/itemProps4.xml><?xml version="1.0" encoding="utf-8"?>
<ds:datastoreItem xmlns:ds="http://schemas.openxmlformats.org/officeDocument/2006/customXml" ds:itemID="{2E5559FA-FEA8-4B96-B4EE-7A9E7F6C9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1537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8</cp:revision>
  <dcterms:created xsi:type="dcterms:W3CDTF">2025-10-01T08:03:00Z</dcterms:created>
  <dcterms:modified xsi:type="dcterms:W3CDTF">2026-02-19T08:53:00Z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