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2352" w14:textId="1B37A984" w:rsidR="006707E2" w:rsidRPr="006707E2" w:rsidRDefault="00C90945" w:rsidP="00706232">
      <w:pPr>
        <w:pStyle w:val="Heading1"/>
      </w:pPr>
      <w:bookmarkStart w:id="0" w:name="_Toc207270831"/>
      <w:bookmarkStart w:id="1" w:name="_Toc207529908"/>
      <w:bookmarkStart w:id="2" w:name="_Toc207619062"/>
      <w:r w:rsidRPr="006707E2">
        <w:rPr>
          <w:rFonts w:ascii="DiodrumArabic-Medium" w:hAnsi="DiodrumArabic-Medium"/>
          <w:rtl/>
        </w:rPr>
        <w:t>منصة المنقولات</w:t>
      </w:r>
      <w:bookmarkEnd w:id="0"/>
      <w:bookmarkEnd w:id="1"/>
      <w:bookmarkEnd w:id="2"/>
    </w:p>
    <w:p w14:paraId="772F38D6" w14:textId="082CE434" w:rsidR="0057463E" w:rsidRDefault="00C90945" w:rsidP="00706232">
      <w:pPr>
        <w:rPr>
          <w:rtl/>
        </w:rPr>
      </w:pPr>
      <w:bookmarkStart w:id="3" w:name="_Toc207270832"/>
      <w:r w:rsidRPr="006707E2">
        <w:rPr>
          <w:rtl/>
        </w:rPr>
        <w:t>دليل المستخدم</w:t>
      </w:r>
      <w:bookmarkEnd w:id="3"/>
    </w:p>
    <w:bookmarkStart w:id="4" w:name="_Toc207619063" w:displacedByCustomXml="next"/>
    <w:sdt>
      <w:sdtPr>
        <w:rPr>
          <w:rFonts w:asciiTheme="minorHAnsi" w:eastAsiaTheme="minorHAnsi" w:hAnsiTheme="minorHAnsi" w:cstheme="minorBidi"/>
          <w:sz w:val="22"/>
          <w:szCs w:val="22"/>
          <w:rtl/>
        </w:rPr>
        <w:id w:val="-837620397"/>
        <w:docPartObj>
          <w:docPartGallery w:val="Table of Contents"/>
          <w:docPartUnique/>
        </w:docPartObj>
      </w:sdtPr>
      <w:sdtEndPr>
        <w:rPr>
          <w:rFonts w:ascii="Aptos" w:eastAsiaTheme="minorEastAsia" w:hAnsi="Aptos" w:cs="DiodrumArabic-Medium"/>
          <w:b/>
          <w:bCs/>
          <w:noProof/>
          <w:sz w:val="24"/>
          <w:szCs w:val="24"/>
        </w:rPr>
      </w:sdtEndPr>
      <w:sdtContent>
        <w:p w14:paraId="478C7ED9" w14:textId="77777777" w:rsidR="0081451D" w:rsidRDefault="0081451D" w:rsidP="0081451D">
          <w:pPr>
            <w:pStyle w:val="Heading2"/>
            <w:jc w:val="both"/>
            <w:rPr>
              <w:noProof/>
            </w:rPr>
          </w:pPr>
          <w:r w:rsidRPr="0081451D">
            <w:rPr>
              <w:rFonts w:hint="cs"/>
              <w:rtl/>
            </w:rPr>
            <w:t>المحتويات</w:t>
          </w:r>
          <w:bookmarkEnd w:id="4"/>
          <w:r w:rsidRPr="00564224">
            <w:rPr>
              <w:rFonts w:cstheme="majorBidi"/>
              <w:color w:val="0F4761" w:themeColor="accent1" w:themeShade="BF"/>
            </w:rPr>
            <w:fldChar w:fldCharType="begin"/>
          </w:r>
          <w:r w:rsidRPr="00564224">
            <w:instrText xml:space="preserve"> TOC \o "1-3" \h \z \u </w:instrText>
          </w:r>
          <w:r w:rsidRPr="00564224">
            <w:rPr>
              <w:rFonts w:cstheme="majorBidi"/>
              <w:color w:val="0F4761" w:themeColor="accent1" w:themeShade="BF"/>
            </w:rPr>
            <w:fldChar w:fldCharType="separate"/>
          </w:r>
        </w:p>
        <w:p w14:paraId="0A2FEEBD" w14:textId="58E6A426" w:rsidR="0081451D" w:rsidRDefault="008324DB" w:rsidP="0081451D">
          <w:pPr>
            <w:pStyle w:val="TOC2"/>
            <w:jc w:val="both"/>
            <w:rPr>
              <w:rFonts w:asciiTheme="minorHAnsi" w:hAnsiTheme="minorHAnsi" w:cstheme="minorBidi"/>
              <w:i w:val="0"/>
              <w:iCs w:val="0"/>
              <w:color w:val="auto"/>
              <w:sz w:val="22"/>
              <w:szCs w:val="22"/>
              <w:rtl/>
            </w:rPr>
          </w:pPr>
          <w:hyperlink w:anchor="_Toc207619064" w:history="1">
            <w:r w:rsidR="0081451D" w:rsidRPr="00C16290">
              <w:rPr>
                <w:rStyle w:val="Hyperlink"/>
                <w:rtl/>
              </w:rPr>
              <w:t>1.</w:t>
            </w:r>
            <w:r w:rsidR="0081451D">
              <w:rPr>
                <w:rFonts w:asciiTheme="minorHAnsi" w:hAnsiTheme="minorHAnsi" w:cstheme="minorBidi"/>
                <w:i w:val="0"/>
                <w:iCs w:val="0"/>
                <w:color w:val="auto"/>
                <w:sz w:val="22"/>
                <w:szCs w:val="22"/>
                <w:rtl/>
              </w:rPr>
              <w:tab/>
            </w:r>
            <w:r w:rsidR="0081451D" w:rsidRPr="00C16290">
              <w:rPr>
                <w:rStyle w:val="Hyperlink"/>
                <w:rtl/>
              </w:rPr>
              <w:t>المقدمة</w:t>
            </w:r>
            <w:r w:rsidR="0081451D">
              <w:rPr>
                <w:webHidden/>
                <w:rtl/>
              </w:rPr>
              <w:tab/>
            </w:r>
            <w:r w:rsidR="0081451D">
              <w:rPr>
                <w:rStyle w:val="Hyperlink"/>
                <w:rtl/>
              </w:rPr>
              <w:fldChar w:fldCharType="begin"/>
            </w:r>
            <w:r w:rsidR="0081451D">
              <w:rPr>
                <w:webHidden/>
                <w:rtl/>
              </w:rPr>
              <w:instrText xml:space="preserve"> </w:instrText>
            </w:r>
            <w:r w:rsidR="0081451D">
              <w:rPr>
                <w:webHidden/>
              </w:rPr>
              <w:instrText>PAGEREF</w:instrText>
            </w:r>
            <w:r w:rsidR="0081451D">
              <w:rPr>
                <w:webHidden/>
                <w:rtl/>
              </w:rPr>
              <w:instrText xml:space="preserve"> _</w:instrText>
            </w:r>
            <w:r w:rsidR="0081451D">
              <w:rPr>
                <w:webHidden/>
              </w:rPr>
              <w:instrText>Toc207619064 \h</w:instrText>
            </w:r>
            <w:r w:rsidR="0081451D">
              <w:rPr>
                <w:webHidden/>
                <w:rtl/>
              </w:rPr>
              <w:instrText xml:space="preserve"> </w:instrText>
            </w:r>
            <w:r w:rsidR="0081451D">
              <w:rPr>
                <w:rStyle w:val="Hyperlink"/>
                <w:rtl/>
              </w:rPr>
            </w:r>
            <w:r w:rsidR="0081451D">
              <w:rPr>
                <w:rStyle w:val="Hyperlink"/>
                <w:rtl/>
              </w:rPr>
              <w:fldChar w:fldCharType="separate"/>
            </w:r>
            <w:r w:rsidR="0081451D">
              <w:rPr>
                <w:webHidden/>
                <w:rtl/>
              </w:rPr>
              <w:t>1</w:t>
            </w:r>
            <w:r w:rsidR="0081451D">
              <w:rPr>
                <w:rStyle w:val="Hyperlink"/>
                <w:rtl/>
              </w:rPr>
              <w:fldChar w:fldCharType="end"/>
            </w:r>
          </w:hyperlink>
        </w:p>
        <w:p w14:paraId="6BE677B6" w14:textId="2DE40A83" w:rsidR="0081451D" w:rsidRDefault="008324DB" w:rsidP="0081451D">
          <w:pPr>
            <w:pStyle w:val="TOC2"/>
            <w:jc w:val="both"/>
            <w:rPr>
              <w:rFonts w:asciiTheme="minorHAnsi" w:hAnsiTheme="minorHAnsi" w:cstheme="minorBidi"/>
              <w:i w:val="0"/>
              <w:iCs w:val="0"/>
              <w:color w:val="auto"/>
              <w:sz w:val="22"/>
              <w:szCs w:val="22"/>
              <w:rtl/>
            </w:rPr>
          </w:pPr>
          <w:hyperlink w:anchor="_Toc207619065" w:history="1">
            <w:r w:rsidR="0081451D" w:rsidRPr="00C16290">
              <w:rPr>
                <w:rStyle w:val="Hyperlink"/>
                <w:rtl/>
              </w:rPr>
              <w:t>2.</w:t>
            </w:r>
            <w:r w:rsidR="0081451D">
              <w:rPr>
                <w:rFonts w:asciiTheme="minorHAnsi" w:hAnsiTheme="minorHAnsi" w:cstheme="minorBidi"/>
                <w:i w:val="0"/>
                <w:iCs w:val="0"/>
                <w:color w:val="auto"/>
                <w:sz w:val="22"/>
                <w:szCs w:val="22"/>
                <w:rtl/>
              </w:rPr>
              <w:tab/>
            </w:r>
            <w:r w:rsidR="0081451D" w:rsidRPr="00C16290">
              <w:rPr>
                <w:rStyle w:val="Hyperlink"/>
                <w:rtl/>
              </w:rPr>
              <w:t>طريقة الوصول للخدمة</w:t>
            </w:r>
            <w:r w:rsidR="0081451D">
              <w:rPr>
                <w:webHidden/>
                <w:rtl/>
              </w:rPr>
              <w:tab/>
            </w:r>
            <w:r w:rsidR="0081451D">
              <w:rPr>
                <w:rStyle w:val="Hyperlink"/>
                <w:rtl/>
              </w:rPr>
              <w:fldChar w:fldCharType="begin"/>
            </w:r>
            <w:r w:rsidR="0081451D">
              <w:rPr>
                <w:webHidden/>
                <w:rtl/>
              </w:rPr>
              <w:instrText xml:space="preserve"> </w:instrText>
            </w:r>
            <w:r w:rsidR="0081451D">
              <w:rPr>
                <w:webHidden/>
              </w:rPr>
              <w:instrText>PAGEREF</w:instrText>
            </w:r>
            <w:r w:rsidR="0081451D">
              <w:rPr>
                <w:webHidden/>
                <w:rtl/>
              </w:rPr>
              <w:instrText xml:space="preserve"> _</w:instrText>
            </w:r>
            <w:r w:rsidR="0081451D">
              <w:rPr>
                <w:webHidden/>
              </w:rPr>
              <w:instrText>Toc207619065 \h</w:instrText>
            </w:r>
            <w:r w:rsidR="0081451D">
              <w:rPr>
                <w:webHidden/>
                <w:rtl/>
              </w:rPr>
              <w:instrText xml:space="preserve"> </w:instrText>
            </w:r>
            <w:r w:rsidR="0081451D">
              <w:rPr>
                <w:rStyle w:val="Hyperlink"/>
                <w:rtl/>
              </w:rPr>
            </w:r>
            <w:r w:rsidR="0081451D">
              <w:rPr>
                <w:rStyle w:val="Hyperlink"/>
                <w:rtl/>
              </w:rPr>
              <w:fldChar w:fldCharType="separate"/>
            </w:r>
            <w:r w:rsidR="0081451D">
              <w:rPr>
                <w:webHidden/>
                <w:rtl/>
              </w:rPr>
              <w:t>1</w:t>
            </w:r>
            <w:r w:rsidR="0081451D">
              <w:rPr>
                <w:rStyle w:val="Hyperlink"/>
                <w:rtl/>
              </w:rPr>
              <w:fldChar w:fldCharType="end"/>
            </w:r>
          </w:hyperlink>
        </w:p>
        <w:p w14:paraId="038B8405" w14:textId="07739A82" w:rsidR="0081451D" w:rsidRDefault="008324DB" w:rsidP="0081451D">
          <w:pPr>
            <w:pStyle w:val="TOC2"/>
            <w:jc w:val="both"/>
            <w:rPr>
              <w:rFonts w:asciiTheme="minorHAnsi" w:hAnsiTheme="minorHAnsi" w:cstheme="minorBidi"/>
              <w:i w:val="0"/>
              <w:iCs w:val="0"/>
              <w:color w:val="auto"/>
              <w:sz w:val="22"/>
              <w:szCs w:val="22"/>
              <w:rtl/>
            </w:rPr>
          </w:pPr>
          <w:hyperlink w:anchor="_Toc207619066" w:history="1">
            <w:r w:rsidR="0081451D" w:rsidRPr="00C16290">
              <w:rPr>
                <w:rStyle w:val="Hyperlink"/>
                <w:rFonts w:ascii="DiodrumArabic-Medium" w:hAnsi="DiodrumArabic-Medium"/>
                <w:rtl/>
              </w:rPr>
              <w:t>3.</w:t>
            </w:r>
            <w:r w:rsidR="0081451D">
              <w:rPr>
                <w:rFonts w:asciiTheme="minorHAnsi" w:hAnsiTheme="minorHAnsi" w:cstheme="minorBidi"/>
                <w:i w:val="0"/>
                <w:iCs w:val="0"/>
                <w:color w:val="auto"/>
                <w:sz w:val="22"/>
                <w:szCs w:val="22"/>
                <w:rtl/>
              </w:rPr>
              <w:tab/>
            </w:r>
            <w:r w:rsidR="0081451D" w:rsidRPr="00C16290">
              <w:rPr>
                <w:rStyle w:val="Hyperlink"/>
                <w:rFonts w:ascii="DiodrumArabic-Medium" w:hAnsi="DiodrumArabic-Medium"/>
                <w:rtl/>
              </w:rPr>
              <w:t>الخطوات</w:t>
            </w:r>
            <w:r w:rsidR="0081451D">
              <w:rPr>
                <w:webHidden/>
                <w:rtl/>
              </w:rPr>
              <w:tab/>
            </w:r>
            <w:r w:rsidR="0081451D">
              <w:rPr>
                <w:rStyle w:val="Hyperlink"/>
                <w:rtl/>
              </w:rPr>
              <w:fldChar w:fldCharType="begin"/>
            </w:r>
            <w:r w:rsidR="0081451D">
              <w:rPr>
                <w:webHidden/>
                <w:rtl/>
              </w:rPr>
              <w:instrText xml:space="preserve"> </w:instrText>
            </w:r>
            <w:r w:rsidR="0081451D">
              <w:rPr>
                <w:webHidden/>
              </w:rPr>
              <w:instrText>PAGEREF</w:instrText>
            </w:r>
            <w:r w:rsidR="0081451D">
              <w:rPr>
                <w:webHidden/>
                <w:rtl/>
              </w:rPr>
              <w:instrText xml:space="preserve"> _</w:instrText>
            </w:r>
            <w:r w:rsidR="0081451D">
              <w:rPr>
                <w:webHidden/>
              </w:rPr>
              <w:instrText>Toc207619066 \h</w:instrText>
            </w:r>
            <w:r w:rsidR="0081451D">
              <w:rPr>
                <w:webHidden/>
                <w:rtl/>
              </w:rPr>
              <w:instrText xml:space="preserve"> </w:instrText>
            </w:r>
            <w:r w:rsidR="0081451D">
              <w:rPr>
                <w:rStyle w:val="Hyperlink"/>
                <w:rtl/>
              </w:rPr>
            </w:r>
            <w:r w:rsidR="0081451D">
              <w:rPr>
                <w:rStyle w:val="Hyperlink"/>
                <w:rtl/>
              </w:rPr>
              <w:fldChar w:fldCharType="separate"/>
            </w:r>
            <w:r w:rsidR="0081451D">
              <w:rPr>
                <w:webHidden/>
                <w:rtl/>
              </w:rPr>
              <w:t>1</w:t>
            </w:r>
            <w:r w:rsidR="0081451D">
              <w:rPr>
                <w:rStyle w:val="Hyperlink"/>
                <w:rtl/>
              </w:rPr>
              <w:fldChar w:fldCharType="end"/>
            </w:r>
          </w:hyperlink>
        </w:p>
        <w:p w14:paraId="1A5473E2" w14:textId="33636255" w:rsidR="0081451D" w:rsidRDefault="008324DB" w:rsidP="0081451D">
          <w:pPr>
            <w:pStyle w:val="TOC2"/>
            <w:jc w:val="both"/>
            <w:rPr>
              <w:rFonts w:asciiTheme="minorHAnsi" w:hAnsiTheme="minorHAnsi" w:cstheme="minorBidi"/>
              <w:i w:val="0"/>
              <w:iCs w:val="0"/>
              <w:color w:val="auto"/>
              <w:sz w:val="22"/>
              <w:szCs w:val="22"/>
              <w:rtl/>
            </w:rPr>
          </w:pPr>
          <w:hyperlink w:anchor="_Toc207619067" w:history="1">
            <w:r w:rsidR="0081451D" w:rsidRPr="00C16290">
              <w:rPr>
                <w:rStyle w:val="Hyperlink"/>
                <w:rtl/>
              </w:rPr>
              <w:t>تنويه</w:t>
            </w:r>
            <w:r w:rsidR="0081451D">
              <w:rPr>
                <w:webHidden/>
                <w:rtl/>
              </w:rPr>
              <w:tab/>
            </w:r>
            <w:r w:rsidR="0081451D">
              <w:rPr>
                <w:rStyle w:val="Hyperlink"/>
                <w:rtl/>
              </w:rPr>
              <w:fldChar w:fldCharType="begin"/>
            </w:r>
            <w:r w:rsidR="0081451D">
              <w:rPr>
                <w:webHidden/>
                <w:rtl/>
              </w:rPr>
              <w:instrText xml:space="preserve"> </w:instrText>
            </w:r>
            <w:r w:rsidR="0081451D">
              <w:rPr>
                <w:webHidden/>
              </w:rPr>
              <w:instrText>PAGEREF</w:instrText>
            </w:r>
            <w:r w:rsidR="0081451D">
              <w:rPr>
                <w:webHidden/>
                <w:rtl/>
              </w:rPr>
              <w:instrText xml:space="preserve"> _</w:instrText>
            </w:r>
            <w:r w:rsidR="0081451D">
              <w:rPr>
                <w:webHidden/>
              </w:rPr>
              <w:instrText>Toc207619067 \h</w:instrText>
            </w:r>
            <w:r w:rsidR="0081451D">
              <w:rPr>
                <w:webHidden/>
                <w:rtl/>
              </w:rPr>
              <w:instrText xml:space="preserve"> </w:instrText>
            </w:r>
            <w:r w:rsidR="0081451D">
              <w:rPr>
                <w:rStyle w:val="Hyperlink"/>
                <w:rtl/>
              </w:rPr>
            </w:r>
            <w:r w:rsidR="0081451D">
              <w:rPr>
                <w:rStyle w:val="Hyperlink"/>
                <w:rtl/>
              </w:rPr>
              <w:fldChar w:fldCharType="separate"/>
            </w:r>
            <w:r w:rsidR="0081451D">
              <w:rPr>
                <w:webHidden/>
                <w:rtl/>
              </w:rPr>
              <w:t>1</w:t>
            </w:r>
            <w:r w:rsidR="0081451D">
              <w:rPr>
                <w:rStyle w:val="Hyperlink"/>
                <w:rtl/>
              </w:rPr>
              <w:fldChar w:fldCharType="end"/>
            </w:r>
          </w:hyperlink>
        </w:p>
        <w:p w14:paraId="093AE375" w14:textId="39DD5166" w:rsidR="00A03945" w:rsidRPr="0081451D" w:rsidRDefault="0081451D" w:rsidP="0081451D">
          <w:pPr>
            <w:jc w:val="both"/>
            <w:rPr>
              <w:b/>
              <w:bCs/>
              <w:noProof/>
              <w:rtl/>
            </w:rPr>
          </w:pPr>
          <w:r w:rsidRPr="00564224">
            <w:rPr>
              <w:b/>
              <w:bCs/>
              <w:noProof/>
            </w:rPr>
            <w:fldChar w:fldCharType="end"/>
          </w:r>
        </w:p>
      </w:sdtContent>
    </w:sdt>
    <w:bookmarkStart w:id="5" w:name="مقدمة" w:displacedByCustomXml="prev"/>
    <w:p w14:paraId="61ECE3EB" w14:textId="36FBF6FB" w:rsidR="0057463E" w:rsidRPr="001F31B6" w:rsidRDefault="00C90945" w:rsidP="001F31B6">
      <w:pPr>
        <w:pStyle w:val="Heading2"/>
        <w:numPr>
          <w:ilvl w:val="0"/>
          <w:numId w:val="16"/>
        </w:numPr>
        <w:rPr>
          <w:rtl/>
        </w:rPr>
      </w:pPr>
      <w:bookmarkStart w:id="6" w:name="_Toc207529909"/>
      <w:bookmarkStart w:id="7" w:name="_Toc207619064"/>
      <w:r w:rsidRPr="001F31B6">
        <w:rPr>
          <w:rtl/>
        </w:rPr>
        <w:t>المقدمة</w:t>
      </w:r>
      <w:bookmarkEnd w:id="6"/>
      <w:bookmarkEnd w:id="7"/>
      <w:r w:rsidR="009E0FDF" w:rsidRPr="001F31B6">
        <w:rPr>
          <w:rtl/>
        </w:rPr>
        <w:t xml:space="preserve"> </w:t>
      </w:r>
    </w:p>
    <w:p w14:paraId="45B6F4BA" w14:textId="2B770A07" w:rsidR="00A03945" w:rsidRPr="001F31B6" w:rsidRDefault="00C90945" w:rsidP="001F31B6">
      <w:pPr>
        <w:rPr>
          <w:rFonts w:ascii="DiodrumArabic-Medium" w:hAnsi="DiodrumArabic-Medium"/>
          <w:sz w:val="20"/>
          <w:szCs w:val="20"/>
          <w:rtl/>
        </w:rPr>
      </w:pPr>
      <w:r w:rsidRPr="001F31B6">
        <w:rPr>
          <w:rFonts w:ascii="DiodrumArabic-Medium" w:hAnsi="DiodrumArabic-Medium"/>
          <w:sz w:val="20"/>
          <w:szCs w:val="20"/>
          <w:rtl/>
        </w:rPr>
        <w:t>منصة المنقولات هي منصة تتيح عرض الأصناف الموصي ببيعها ليتسنى للجهات الحكومية الأخرى الاطلاع عليها وإبلاغ الشؤون الصحية بوازرة الحرس الوطني في حال رغبتهم في هذه الأصناف للاستفادة منها. يهدف هذا الدليل إلى توضيح كيفية استخدام هذه الخدمة للمستفيد.</w:t>
      </w:r>
      <w:bookmarkStart w:id="8" w:name="وصول"/>
      <w:bookmarkEnd w:id="5"/>
    </w:p>
    <w:p w14:paraId="10C87F8B" w14:textId="77777777" w:rsidR="009E0FDF" w:rsidRPr="00B82037" w:rsidRDefault="009E0FDF" w:rsidP="009E0FDF">
      <w:pPr>
        <w:rPr>
          <w:rtl/>
        </w:rPr>
      </w:pPr>
    </w:p>
    <w:p w14:paraId="155CAE39" w14:textId="15128E0E" w:rsidR="0057463E" w:rsidRPr="00B82037" w:rsidRDefault="00C90945" w:rsidP="001F31B6">
      <w:pPr>
        <w:pStyle w:val="Heading2"/>
        <w:numPr>
          <w:ilvl w:val="0"/>
          <w:numId w:val="16"/>
        </w:numPr>
        <w:rPr>
          <w:rtl/>
        </w:rPr>
      </w:pPr>
      <w:bookmarkStart w:id="9" w:name="_Toc207529910"/>
      <w:bookmarkStart w:id="10" w:name="_Toc207619065"/>
      <w:r w:rsidRPr="00B82037">
        <w:rPr>
          <w:rtl/>
        </w:rPr>
        <w:t>طريقة الوصول للخدمة</w:t>
      </w:r>
      <w:bookmarkEnd w:id="9"/>
      <w:bookmarkEnd w:id="10"/>
    </w:p>
    <w:p w14:paraId="1AD7810E" w14:textId="5C0EBE07" w:rsidR="00FA68A3" w:rsidRPr="001F31B6" w:rsidRDefault="00C90945" w:rsidP="001F31B6">
      <w:pPr>
        <w:rPr>
          <w:rFonts w:ascii="DiodrumArabic-Medium" w:hAnsi="DiodrumArabic-Medium"/>
          <w:sz w:val="20"/>
          <w:szCs w:val="20"/>
          <w:rtl/>
        </w:rPr>
      </w:pPr>
      <w:r w:rsidRPr="001F31B6">
        <w:rPr>
          <w:rFonts w:ascii="DiodrumArabic-Medium" w:hAnsi="DiodrumArabic-Medium"/>
          <w:sz w:val="20"/>
          <w:szCs w:val="20"/>
          <w:rtl/>
        </w:rPr>
        <w:t xml:space="preserve">طريقة الوصول </w:t>
      </w:r>
      <w:r w:rsidR="00556866" w:rsidRPr="001F31B6">
        <w:rPr>
          <w:rFonts w:ascii="DiodrumArabic-Medium" w:hAnsi="DiodrumArabic-Medium"/>
          <w:sz w:val="20"/>
          <w:szCs w:val="20"/>
          <w:rtl/>
        </w:rPr>
        <w:t>إلى ا</w:t>
      </w:r>
      <w:r w:rsidRPr="001F31B6">
        <w:rPr>
          <w:rFonts w:ascii="DiodrumArabic-Medium" w:hAnsi="DiodrumArabic-Medium"/>
          <w:sz w:val="20"/>
          <w:szCs w:val="20"/>
          <w:rtl/>
        </w:rPr>
        <w:t xml:space="preserve">لخدمة </w:t>
      </w:r>
      <w:r w:rsidR="00556866" w:rsidRPr="001F31B6">
        <w:rPr>
          <w:rFonts w:ascii="DiodrumArabic-Medium" w:hAnsi="DiodrumArabic-Medium"/>
          <w:sz w:val="20"/>
          <w:szCs w:val="20"/>
          <w:rtl/>
        </w:rPr>
        <w:t>يرجى الضغط على الرابط الآتي</w:t>
      </w:r>
      <w:r w:rsidR="0009729C" w:rsidRPr="001F31B6">
        <w:rPr>
          <w:rFonts w:ascii="DiodrumArabic-Medium" w:hAnsi="DiodrumArabic-Medium"/>
          <w:sz w:val="20"/>
          <w:szCs w:val="20"/>
          <w:rtl/>
        </w:rPr>
        <w:t>:</w:t>
      </w:r>
    </w:p>
    <w:p w14:paraId="01BAD874" w14:textId="15570D88" w:rsidR="009E0FDF" w:rsidRPr="00320624" w:rsidRDefault="008324DB" w:rsidP="001F31B6">
      <w:pPr>
        <w:pStyle w:val="Hyperlink1"/>
        <w:rPr>
          <w:rStyle w:val="Hyperlink"/>
        </w:rPr>
      </w:pPr>
      <w:hyperlink r:id="rId6" w:history="1">
        <w:r w:rsidR="009E0FDF" w:rsidRPr="00320624">
          <w:rPr>
            <w:rStyle w:val="Hyperlink"/>
            <w:rFonts w:hint="eastAsia"/>
            <w:rtl/>
          </w:rPr>
          <w:t>اضغط</w:t>
        </w:r>
        <w:r w:rsidR="009E0FDF" w:rsidRPr="00320624">
          <w:rPr>
            <w:rStyle w:val="Hyperlink"/>
            <w:rtl/>
          </w:rPr>
          <w:t xml:space="preserve"> </w:t>
        </w:r>
        <w:r w:rsidR="009E0FDF" w:rsidRPr="00320624">
          <w:rPr>
            <w:rStyle w:val="Hyperlink"/>
            <w:rFonts w:hint="eastAsia"/>
            <w:rtl/>
          </w:rPr>
          <w:t>هنا</w:t>
        </w:r>
        <w:r w:rsidR="009E0FDF" w:rsidRPr="00320624">
          <w:rPr>
            <w:rStyle w:val="Hyperlink"/>
            <w:rtl/>
          </w:rPr>
          <w:t xml:space="preserve"> </w:t>
        </w:r>
        <w:r w:rsidR="009E0FDF" w:rsidRPr="00320624">
          <w:rPr>
            <w:rStyle w:val="Hyperlink"/>
            <w:rFonts w:hint="eastAsia"/>
            <w:rtl/>
          </w:rPr>
          <w:t>للانتقال</w:t>
        </w:r>
        <w:r w:rsidR="009E0FDF" w:rsidRPr="00320624">
          <w:rPr>
            <w:rStyle w:val="Hyperlink"/>
            <w:rtl/>
          </w:rPr>
          <w:t xml:space="preserve"> </w:t>
        </w:r>
        <w:r w:rsidR="009E0FDF" w:rsidRPr="00320624">
          <w:rPr>
            <w:rStyle w:val="Hyperlink"/>
            <w:rFonts w:hint="eastAsia"/>
            <w:rtl/>
          </w:rPr>
          <w:t>إلى</w:t>
        </w:r>
        <w:r w:rsidR="009E0FDF" w:rsidRPr="00320624">
          <w:rPr>
            <w:rStyle w:val="Hyperlink"/>
            <w:rtl/>
          </w:rPr>
          <w:t xml:space="preserve"> </w:t>
        </w:r>
        <w:r w:rsidR="009E0FDF" w:rsidRPr="00320624">
          <w:rPr>
            <w:rStyle w:val="Hyperlink"/>
            <w:rFonts w:hint="eastAsia"/>
            <w:rtl/>
          </w:rPr>
          <w:t>خدمة</w:t>
        </w:r>
        <w:r w:rsidR="009E0FDF" w:rsidRPr="00320624">
          <w:rPr>
            <w:rStyle w:val="Hyperlink"/>
            <w:rtl/>
          </w:rPr>
          <w:t xml:space="preserve"> </w:t>
        </w:r>
        <w:r w:rsidR="009E0FDF" w:rsidRPr="00320624">
          <w:rPr>
            <w:rStyle w:val="Hyperlink"/>
            <w:rFonts w:hint="eastAsia"/>
            <w:rtl/>
          </w:rPr>
          <w:t>منصة</w:t>
        </w:r>
        <w:r w:rsidR="009E0FDF" w:rsidRPr="00320624">
          <w:rPr>
            <w:rStyle w:val="Hyperlink"/>
            <w:rtl/>
          </w:rPr>
          <w:t xml:space="preserve"> </w:t>
        </w:r>
        <w:r w:rsidR="009E0FDF" w:rsidRPr="00320624">
          <w:rPr>
            <w:rStyle w:val="Hyperlink"/>
            <w:rFonts w:hint="eastAsia"/>
            <w:rtl/>
          </w:rPr>
          <w:t>المنقولات</w:t>
        </w:r>
      </w:hyperlink>
    </w:p>
    <w:p w14:paraId="47AEE722" w14:textId="77777777" w:rsidR="009E0FDF" w:rsidRPr="009E0FDF" w:rsidRDefault="009E0FDF" w:rsidP="009E0FDF">
      <w:pPr>
        <w:rPr>
          <w:rtl/>
        </w:rPr>
      </w:pPr>
    </w:p>
    <w:p w14:paraId="1DDDD960" w14:textId="5CD5E72D" w:rsidR="0057463E" w:rsidRPr="006707E2" w:rsidRDefault="00C90945" w:rsidP="001F31B6">
      <w:pPr>
        <w:pStyle w:val="Heading2"/>
        <w:numPr>
          <w:ilvl w:val="0"/>
          <w:numId w:val="16"/>
        </w:numPr>
        <w:rPr>
          <w:rFonts w:ascii="DiodrumArabic-Medium" w:hAnsi="DiodrumArabic-Medium"/>
          <w:rtl/>
        </w:rPr>
      </w:pPr>
      <w:bookmarkStart w:id="11" w:name="_Toc207529911"/>
      <w:bookmarkStart w:id="12" w:name="_Toc207619066"/>
      <w:r w:rsidRPr="006707E2">
        <w:rPr>
          <w:rFonts w:ascii="DiodrumArabic-Medium" w:hAnsi="DiodrumArabic-Medium"/>
          <w:rtl/>
        </w:rPr>
        <w:t>الخطوات</w:t>
      </w:r>
      <w:bookmarkEnd w:id="11"/>
      <w:bookmarkEnd w:id="12"/>
    </w:p>
    <w:p w14:paraId="62E90C8B" w14:textId="0DA27C11" w:rsidR="0057463E" w:rsidRPr="000E4868" w:rsidRDefault="00C90945" w:rsidP="000E4868">
      <w:pPr>
        <w:pStyle w:val="ListParagraph"/>
        <w:numPr>
          <w:ilvl w:val="0"/>
          <w:numId w:val="18"/>
        </w:numPr>
        <w:rPr>
          <w:sz w:val="20"/>
          <w:szCs w:val="20"/>
          <w:rtl/>
        </w:rPr>
      </w:pPr>
      <w:r w:rsidRPr="000E4868">
        <w:rPr>
          <w:sz w:val="20"/>
          <w:szCs w:val="20"/>
          <w:rtl/>
        </w:rPr>
        <w:t>الخدمات الإلكترونية</w:t>
      </w:r>
      <w:r w:rsidR="0009729C" w:rsidRPr="000E4868">
        <w:rPr>
          <w:sz w:val="20"/>
          <w:szCs w:val="20"/>
          <w:rtl/>
        </w:rPr>
        <w:t>.</w:t>
      </w:r>
    </w:p>
    <w:p w14:paraId="21931414" w14:textId="3E8D8791" w:rsidR="0057463E" w:rsidRPr="000E4868" w:rsidRDefault="00C90945" w:rsidP="000E4868">
      <w:pPr>
        <w:pStyle w:val="ListParagraph"/>
        <w:numPr>
          <w:ilvl w:val="0"/>
          <w:numId w:val="18"/>
        </w:numPr>
        <w:rPr>
          <w:sz w:val="20"/>
          <w:szCs w:val="20"/>
          <w:rtl/>
        </w:rPr>
      </w:pPr>
      <w:r w:rsidRPr="000E4868">
        <w:rPr>
          <w:sz w:val="20"/>
          <w:szCs w:val="20"/>
          <w:rtl/>
        </w:rPr>
        <w:t>الجهات الحكومية</w:t>
      </w:r>
      <w:r w:rsidR="0009729C" w:rsidRPr="000E4868">
        <w:rPr>
          <w:sz w:val="20"/>
          <w:szCs w:val="20"/>
          <w:rtl/>
        </w:rPr>
        <w:t>.</w:t>
      </w:r>
    </w:p>
    <w:p w14:paraId="2276061B" w14:textId="24F0BC3A" w:rsidR="0057463E" w:rsidRPr="000E4868" w:rsidRDefault="00C90945" w:rsidP="000E4868">
      <w:pPr>
        <w:pStyle w:val="ListParagraph"/>
        <w:numPr>
          <w:ilvl w:val="0"/>
          <w:numId w:val="18"/>
        </w:numPr>
        <w:rPr>
          <w:sz w:val="20"/>
          <w:szCs w:val="20"/>
          <w:rtl/>
        </w:rPr>
      </w:pPr>
      <w:r w:rsidRPr="000E4868">
        <w:rPr>
          <w:sz w:val="20"/>
          <w:szCs w:val="20"/>
          <w:rtl/>
        </w:rPr>
        <w:t>منصة المنقولات ثم تفاصيل الخدمة</w:t>
      </w:r>
      <w:r w:rsidR="0009729C" w:rsidRPr="000E4868">
        <w:rPr>
          <w:sz w:val="20"/>
          <w:szCs w:val="20"/>
          <w:rtl/>
        </w:rPr>
        <w:t>.</w:t>
      </w:r>
    </w:p>
    <w:p w14:paraId="24D4EE2F" w14:textId="22D9DBE7" w:rsidR="0057463E" w:rsidRPr="000E4868" w:rsidRDefault="00C90945" w:rsidP="000E4868">
      <w:pPr>
        <w:pStyle w:val="ListParagraph"/>
        <w:numPr>
          <w:ilvl w:val="0"/>
          <w:numId w:val="18"/>
        </w:numPr>
        <w:rPr>
          <w:sz w:val="20"/>
          <w:szCs w:val="20"/>
          <w:rtl/>
        </w:rPr>
      </w:pPr>
      <w:r w:rsidRPr="000E4868">
        <w:rPr>
          <w:sz w:val="20"/>
          <w:szCs w:val="20"/>
          <w:rtl/>
        </w:rPr>
        <w:t>ابدأ الخدمة</w:t>
      </w:r>
      <w:r w:rsidR="0009729C" w:rsidRPr="000E4868">
        <w:rPr>
          <w:sz w:val="20"/>
          <w:szCs w:val="20"/>
          <w:rtl/>
        </w:rPr>
        <w:t>.</w:t>
      </w:r>
    </w:p>
    <w:p w14:paraId="00EC5F0F" w14:textId="29E59275" w:rsidR="00973BE9" w:rsidRPr="000E4868" w:rsidRDefault="00C90945" w:rsidP="000E4868">
      <w:pPr>
        <w:pStyle w:val="ListParagraph"/>
        <w:numPr>
          <w:ilvl w:val="0"/>
          <w:numId w:val="18"/>
        </w:numPr>
        <w:rPr>
          <w:sz w:val="20"/>
          <w:szCs w:val="20"/>
        </w:rPr>
      </w:pPr>
      <w:r w:rsidRPr="000E4868">
        <w:rPr>
          <w:sz w:val="20"/>
          <w:szCs w:val="20"/>
          <w:rtl/>
        </w:rPr>
        <w:t>سوف تظهر قائمة بأسماء المدن, قم بالضغط على اسم المدينة لعرض بيانات الأصناف</w:t>
      </w:r>
      <w:bookmarkEnd w:id="8"/>
      <w:r w:rsidR="0009729C" w:rsidRPr="000E4868">
        <w:rPr>
          <w:sz w:val="20"/>
          <w:szCs w:val="20"/>
          <w:rtl/>
        </w:rPr>
        <w:t>.</w:t>
      </w:r>
    </w:p>
    <w:p w14:paraId="24E069D8" w14:textId="77777777" w:rsidR="00C261D5" w:rsidRPr="00B82037" w:rsidRDefault="00C261D5" w:rsidP="00C261D5">
      <w:pPr>
        <w:rPr>
          <w:rtl/>
        </w:rPr>
      </w:pPr>
    </w:p>
    <w:p w14:paraId="2FF61F66" w14:textId="6C7FF023" w:rsidR="00C261D5" w:rsidRPr="00B82037" w:rsidRDefault="00C261D5" w:rsidP="006707E2">
      <w:pPr>
        <w:pStyle w:val="Heading2"/>
        <w:rPr>
          <w:rtl/>
        </w:rPr>
      </w:pPr>
      <w:bookmarkStart w:id="13" w:name="_Toc207529912"/>
      <w:bookmarkStart w:id="14" w:name="_Toc207619067"/>
      <w:r w:rsidRPr="00B82037">
        <w:rPr>
          <w:rtl/>
        </w:rPr>
        <w:t>تنويه</w:t>
      </w:r>
      <w:bookmarkEnd w:id="13"/>
      <w:bookmarkEnd w:id="14"/>
    </w:p>
    <w:p w14:paraId="3C110B10" w14:textId="112EB8EB" w:rsidR="00C261D5" w:rsidRPr="00B82037" w:rsidRDefault="00C261D5" w:rsidP="00C261D5">
      <w:pPr>
        <w:spacing w:before="100" w:beforeAutospacing="1" w:after="100" w:afterAutospacing="1" w:line="240" w:lineRule="auto"/>
        <w:rPr>
          <w:rFonts w:ascii="DiodrumArabic-Medium" w:hAnsi="DiodrumArabic-Medium"/>
          <w:sz w:val="20"/>
          <w:szCs w:val="20"/>
          <w:rtl/>
        </w:rPr>
      </w:pPr>
      <w:r w:rsidRPr="00B82037">
        <w:rPr>
          <w:rFonts w:ascii="DiodrumArabic-Medium" w:hAnsi="DiodrumArabic-Medium"/>
          <w:sz w:val="20"/>
          <w:szCs w:val="20"/>
          <w:rtl/>
        </w:rPr>
        <w:t>تم إعداد هذه النسخة بصيغة ميسّرة لتسهيل الاطلاع والفهم. لا تُعد بديلاً عن النص الرسمي المعتمد الصادر من الشؤون الصحية بوزارة الحرس الوطني. للاطلاع على النسخة الرسمية، يرجى الضغط على الرابط الآتي</w:t>
      </w:r>
      <w:r w:rsidRPr="00B82037">
        <w:rPr>
          <w:rFonts w:ascii="DiodrumArabic-Medium" w:hAnsi="DiodrumArabic-Medium"/>
          <w:sz w:val="20"/>
          <w:szCs w:val="20"/>
        </w:rPr>
        <w:t>:</w:t>
      </w:r>
    </w:p>
    <w:p w14:paraId="146115D9" w14:textId="631B24C8" w:rsidR="00C261D5" w:rsidRPr="00BC7A41" w:rsidRDefault="008324DB" w:rsidP="00BC7A41">
      <w:pPr>
        <w:rPr>
          <w:rStyle w:val="Hyperlink"/>
          <w:rtl/>
        </w:rPr>
      </w:pPr>
      <w:hyperlink r:id="rId7" w:history="1">
        <w:r w:rsidR="00C261D5" w:rsidRPr="00BC7A41">
          <w:rPr>
            <w:rStyle w:val="Hyperlink"/>
            <w:rFonts w:hint="cs"/>
            <w:rtl/>
          </w:rPr>
          <w:t>اضغط هنا للانتقال إلى النسخة الرس</w:t>
        </w:r>
        <w:r w:rsidR="00320624" w:rsidRPr="00BC7A41">
          <w:rPr>
            <w:rStyle w:val="Hyperlink"/>
            <w:rFonts w:hint="cs"/>
            <w:rtl/>
          </w:rPr>
          <w:t>م</w:t>
        </w:r>
        <w:r w:rsidR="00C261D5" w:rsidRPr="00BC7A41">
          <w:rPr>
            <w:rStyle w:val="Hyperlink"/>
            <w:rFonts w:hint="cs"/>
            <w:rtl/>
          </w:rPr>
          <w:t>ية من دليل المستخدم لخد</w:t>
        </w:r>
        <w:r w:rsidR="009E0FDF" w:rsidRPr="00BC7A41">
          <w:rPr>
            <w:rStyle w:val="Hyperlink"/>
            <w:rFonts w:hint="cs"/>
            <w:rtl/>
          </w:rPr>
          <w:t>م</w:t>
        </w:r>
        <w:r w:rsidR="00C261D5" w:rsidRPr="00BC7A41">
          <w:rPr>
            <w:rStyle w:val="Hyperlink"/>
            <w:rFonts w:hint="cs"/>
            <w:rtl/>
          </w:rPr>
          <w:t>ة منصة المنقولات.</w:t>
        </w:r>
      </w:hyperlink>
    </w:p>
    <w:sectPr w:rsidR="00C261D5" w:rsidRPr="00BC7A41">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DiodrumArabic-Medium">
    <w:altName w:val="Arial"/>
    <w:charset w:val="00"/>
    <w:family w:val="auto"/>
    <w:pitch w:val="variable"/>
    <w:sig w:usb0="0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54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5"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3"/>
  </w:num>
  <w:num w:numId="3">
    <w:abstractNumId w:val="4"/>
  </w:num>
  <w:num w:numId="4">
    <w:abstractNumId w:val="5"/>
  </w:num>
  <w:num w:numId="5">
    <w:abstractNumId w:val="15"/>
  </w:num>
  <w:num w:numId="6">
    <w:abstractNumId w:val="14"/>
  </w:num>
  <w:num w:numId="7">
    <w:abstractNumId w:val="16"/>
  </w:num>
  <w:num w:numId="8">
    <w:abstractNumId w:val="0"/>
  </w:num>
  <w:num w:numId="9">
    <w:abstractNumId w:val="8"/>
  </w:num>
  <w:num w:numId="10">
    <w:abstractNumId w:val="9"/>
  </w:num>
  <w:num w:numId="11">
    <w:abstractNumId w:val="10"/>
  </w:num>
  <w:num w:numId="12">
    <w:abstractNumId w:val="2"/>
  </w:num>
  <w:num w:numId="13">
    <w:abstractNumId w:val="6"/>
  </w:num>
  <w:num w:numId="14">
    <w:abstractNumId w:val="12"/>
  </w:num>
  <w:num w:numId="15">
    <w:abstractNumId w:val="7"/>
  </w:num>
  <w:num w:numId="16">
    <w:abstractNumId w:val="3"/>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IG7ld3P1v5Xa07S0rK9+sYZFQ0Wb/0luEsClObF7cQ7K07NJMoYXdUuU9sqSiOoyaVUn7aWWE15zCWXKZbQgPA==" w:salt="K9Vmu5qPdAti5tilMUH+QA=="/>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87B02"/>
    <w:rsid w:val="0009729C"/>
    <w:rsid w:val="000C3A0C"/>
    <w:rsid w:val="000E4868"/>
    <w:rsid w:val="001F31B6"/>
    <w:rsid w:val="00320624"/>
    <w:rsid w:val="005543A0"/>
    <w:rsid w:val="00556866"/>
    <w:rsid w:val="0057463E"/>
    <w:rsid w:val="006707E2"/>
    <w:rsid w:val="00706232"/>
    <w:rsid w:val="0081451D"/>
    <w:rsid w:val="008324DB"/>
    <w:rsid w:val="00923B34"/>
    <w:rsid w:val="00973BE9"/>
    <w:rsid w:val="009763D1"/>
    <w:rsid w:val="009E0FDF"/>
    <w:rsid w:val="00A03945"/>
    <w:rsid w:val="00B82037"/>
    <w:rsid w:val="00BC7A41"/>
    <w:rsid w:val="00C261D5"/>
    <w:rsid w:val="00C90945"/>
    <w:rsid w:val="00DB0964"/>
    <w:rsid w:val="00FA6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C261D5"/>
    <w:pPr>
      <w:spacing w:after="100"/>
    </w:p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gha.med.sa/arabic/eServices/Documents/Services-UserManual/Movable-Assets-Ar.pdf"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gha.med.sa/Arabic/eServices/Pages/ServiceDetails.aspx?ItemID=46"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A3D2CB51685DD545AB2CA0260295D860" ma:contentTypeVersion="3" ma:contentTypeDescription="إنشاء مستند جديد." ma:contentTypeScope="" ma:versionID="1745afaf3bdccc16ee98130a1d12ca0a">
  <xsd:schema xmlns:xsd="http://www.w3.org/2001/XMLSchema" xmlns:xs="http://www.w3.org/2001/XMLSchema" xmlns:p="http://schemas.microsoft.com/office/2006/metadata/properties" xmlns:ns1="http://schemas.microsoft.com/sharepoint/v3" targetNamespace="http://schemas.microsoft.com/office/2006/metadata/properties" ma:root="true" ma:fieldsID="d99066609ec88b62ae744c84cc64ab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FD6B1810-1A62-46DE-BD05-1B85FC050B9E}"/>
</file>

<file path=customXml/itemProps3.xml><?xml version="1.0" encoding="utf-8"?>
<ds:datastoreItem xmlns:ds="http://schemas.openxmlformats.org/officeDocument/2006/customXml" ds:itemID="{E25FABF0-66A6-47E5-903D-3015F3FDE312}"/>
</file>

<file path=customXml/itemProps4.xml><?xml version="1.0" encoding="utf-8"?>
<ds:datastoreItem xmlns:ds="http://schemas.openxmlformats.org/officeDocument/2006/customXml" ds:itemID="{DAD89753-9E62-4615-9BF2-5B99B4712217}"/>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1236</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AlMutlqa, Lama</cp:lastModifiedBy>
  <cp:revision>2</cp:revision>
  <dcterms:created xsi:type="dcterms:W3CDTF">2025-09-01T10:34:00Z</dcterms:created>
  <dcterms:modified xsi:type="dcterms:W3CDTF">2025-09-01T10:34:00Z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0x010100A3D2CB51685DD545AB2CA0260295D860</vt:lpwstr>
  </property>
</Properties>
</file>